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lang w:val="en-US" w:eastAsia="zh-CN"/>
        </w:rPr>
        <w:t>洗眼器</w:t>
      </w:r>
      <w:r>
        <w:t>招标文件</w:t>
      </w:r>
    </w:p>
    <w:p>
      <w:pPr>
        <w:pStyle w:val="3"/>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rPr>
        <w:t>晨光新材（6</w:t>
      </w:r>
      <w:r>
        <w:rPr>
          <w:rFonts w:ascii="微软雅黑" w:hAnsi="微软雅黑" w:eastAsia="微软雅黑"/>
          <w:sz w:val="27"/>
        </w:rPr>
        <w:t>05399</w:t>
      </w:r>
      <w:r>
        <w:rPr>
          <w:rFonts w:hint="eastAsia" w:ascii="微软雅黑" w:hAnsi="微软雅黑" w:eastAsia="微软雅黑"/>
          <w:sz w:val="27"/>
        </w:rPr>
        <w:t>）</w:t>
      </w:r>
      <w:r>
        <w:rPr>
          <w:rFonts w:hint="eastAsia" w:ascii="微软雅黑" w:hAnsi="微软雅黑" w:eastAsia="微软雅黑"/>
          <w:sz w:val="27"/>
          <w:lang w:val="en-US" w:eastAsia="zh-CN"/>
        </w:rPr>
        <w:t>安徽</w:t>
      </w:r>
      <w:r>
        <w:rPr>
          <w:rFonts w:hint="eastAsia" w:ascii="微软雅黑" w:hAnsi="微软雅黑" w:eastAsia="微软雅黑"/>
          <w:sz w:val="27"/>
        </w:rPr>
        <w:t>铜陵</w:t>
      </w:r>
      <w:r>
        <w:rPr>
          <w:rFonts w:hint="eastAsia" w:ascii="微软雅黑" w:hAnsi="微软雅黑" w:eastAsia="微软雅黑"/>
          <w:sz w:val="27"/>
          <w:lang w:val="en-US" w:eastAsia="zh-CN"/>
        </w:rPr>
        <w:t>及宁夏中卫厂区洗眼器购置</w:t>
      </w:r>
      <w:r>
        <w:rPr>
          <w:rFonts w:ascii="微软雅黑" w:hAnsi="微软雅黑" w:eastAsia="微软雅黑"/>
          <w:sz w:val="27"/>
        </w:rPr>
        <w:t>招标文件</w:t>
      </w:r>
    </w:p>
    <w:p>
      <w:pPr>
        <w:pStyle w:val="3"/>
        <w:spacing w:before="0" w:beforeAutospacing="0" w:after="0" w:afterAutospacing="0"/>
        <w:ind w:firstLine="540" w:firstLineChars="200"/>
        <w:rPr>
          <w:rFonts w:hint="eastAsia" w:ascii="微软雅黑" w:hAnsi="微软雅黑" w:eastAsia="微软雅黑"/>
          <w:sz w:val="27"/>
          <w:lang w:eastAsia="zh-CN"/>
        </w:rPr>
      </w:pPr>
      <w:r>
        <w:rPr>
          <w:rFonts w:ascii="微软雅黑" w:hAnsi="微软雅黑" w:eastAsia="微软雅黑"/>
          <w:sz w:val="27"/>
        </w:rPr>
        <w:t>招标单位名称：</w:t>
      </w:r>
      <w:r>
        <w:rPr>
          <w:rFonts w:hint="eastAsia" w:ascii="微软雅黑" w:hAnsi="微软雅黑" w:eastAsia="微软雅黑"/>
          <w:sz w:val="27"/>
        </w:rPr>
        <w:t>安徽晨光新材料有限公司</w:t>
      </w:r>
      <w:r>
        <w:rPr>
          <w:rFonts w:hint="eastAsia" w:ascii="微软雅黑" w:hAnsi="微软雅黑" w:eastAsia="微软雅黑"/>
          <w:sz w:val="27"/>
          <w:lang w:eastAsia="zh-CN"/>
        </w:rPr>
        <w:t>、</w:t>
      </w:r>
      <w:r>
        <w:rPr>
          <w:rFonts w:hint="eastAsia" w:ascii="微软雅黑" w:hAnsi="微软雅黑" w:eastAsia="微软雅黑"/>
          <w:sz w:val="27"/>
          <w:lang w:val="en-US" w:eastAsia="zh-CN"/>
        </w:rPr>
        <w:t>宁夏</w:t>
      </w:r>
      <w:r>
        <w:rPr>
          <w:rFonts w:hint="eastAsia" w:ascii="微软雅黑" w:hAnsi="微软雅黑" w:eastAsia="微软雅黑"/>
          <w:sz w:val="27"/>
        </w:rPr>
        <w:t>晨光新材料有限公司</w:t>
      </w:r>
      <w:r>
        <w:rPr>
          <w:rFonts w:hint="eastAsia" w:ascii="微软雅黑" w:hAnsi="微软雅黑" w:eastAsia="微软雅黑"/>
          <w:sz w:val="27"/>
          <w:lang w:eastAsia="zh-CN"/>
        </w:rPr>
        <w:t>。</w:t>
      </w:r>
    </w:p>
    <w:p>
      <w:pPr>
        <w:pStyle w:val="3"/>
        <w:spacing w:before="0" w:beforeAutospacing="0" w:after="0" w:afterAutospacing="0"/>
        <w:ind w:firstLine="540" w:firstLineChars="200"/>
        <w:rPr>
          <w:rFonts w:hint="default" w:ascii="微软雅黑" w:hAnsi="微软雅黑" w:eastAsia="微软雅黑"/>
          <w:sz w:val="27"/>
          <w:lang w:val="en-US" w:eastAsia="zh-CN"/>
        </w:rPr>
      </w:pPr>
      <w:r>
        <w:rPr>
          <w:rFonts w:ascii="微软雅黑" w:hAnsi="微软雅黑" w:eastAsia="微软雅黑"/>
          <w:sz w:val="27"/>
        </w:rPr>
        <w:t>联系人：</w:t>
      </w:r>
      <w:r>
        <w:rPr>
          <w:rFonts w:hint="eastAsia" w:ascii="微软雅黑" w:hAnsi="微软雅黑" w:eastAsia="微软雅黑"/>
          <w:sz w:val="27"/>
          <w:lang w:val="en-US" w:eastAsia="zh-CN"/>
        </w:rPr>
        <w:t>李栋奇</w:t>
      </w:r>
    </w:p>
    <w:p>
      <w:pPr>
        <w:pStyle w:val="3"/>
        <w:spacing w:before="0" w:beforeAutospacing="0" w:after="0" w:afterAutospacing="0"/>
        <w:ind w:firstLine="540" w:firstLineChars="200"/>
        <w:rPr>
          <w:rFonts w:hint="default" w:ascii="微软雅黑" w:hAnsi="微软雅黑" w:eastAsia="微软雅黑"/>
          <w:sz w:val="27"/>
          <w:lang w:val="en-US" w:eastAsia="zh-CN"/>
        </w:rPr>
      </w:pPr>
      <w:r>
        <w:rPr>
          <w:rFonts w:ascii="微软雅黑" w:hAnsi="微软雅黑" w:eastAsia="微软雅黑"/>
          <w:sz w:val="27"/>
        </w:rPr>
        <w:t>电</w:t>
      </w:r>
      <w:r>
        <w:rPr>
          <w:rFonts w:hint="eastAsia" w:ascii="微软雅黑" w:hAnsi="微软雅黑" w:eastAsia="微软雅黑"/>
          <w:sz w:val="27"/>
          <w:lang w:val="en-US" w:eastAsia="zh-CN"/>
        </w:rPr>
        <w:t xml:space="preserve">  </w:t>
      </w:r>
      <w:r>
        <w:rPr>
          <w:rFonts w:ascii="微软雅黑" w:hAnsi="微软雅黑" w:eastAsia="微软雅黑"/>
          <w:sz w:val="27"/>
        </w:rPr>
        <w:t>话：</w:t>
      </w:r>
      <w:r>
        <w:rPr>
          <w:rFonts w:hint="eastAsia" w:ascii="微软雅黑" w:hAnsi="微软雅黑" w:eastAsia="微软雅黑"/>
          <w:sz w:val="27"/>
          <w:lang w:val="en-US" w:eastAsia="zh-CN"/>
        </w:rPr>
        <w:t>13755281685</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地</w:t>
      </w:r>
      <w:r>
        <w:rPr>
          <w:rFonts w:hint="eastAsia" w:ascii="微软雅黑" w:hAnsi="微软雅黑" w:eastAsia="微软雅黑"/>
          <w:sz w:val="27"/>
          <w:lang w:val="en-US" w:eastAsia="zh-CN"/>
        </w:rPr>
        <w:t xml:space="preserve">  </w:t>
      </w:r>
      <w:r>
        <w:rPr>
          <w:rFonts w:ascii="微软雅黑" w:hAnsi="微软雅黑" w:eastAsia="微软雅黑"/>
          <w:sz w:val="27"/>
        </w:rPr>
        <w:t>址：</w:t>
      </w:r>
      <w:r>
        <w:rPr>
          <w:rFonts w:hint="eastAsia" w:ascii="微软雅黑" w:hAnsi="微软雅黑" w:eastAsia="微软雅黑"/>
          <w:sz w:val="27"/>
        </w:rPr>
        <w:t>安徽晨光苏州路厂区</w:t>
      </w:r>
      <w:r>
        <w:rPr>
          <w:rFonts w:hint="eastAsia" w:ascii="微软雅黑" w:hAnsi="微软雅黑" w:eastAsia="微软雅黑"/>
          <w:sz w:val="27"/>
          <w:lang w:eastAsia="zh-CN"/>
        </w:rPr>
        <w:t>、</w:t>
      </w:r>
      <w:r>
        <w:rPr>
          <w:rFonts w:hint="eastAsia" w:ascii="微软雅黑" w:hAnsi="微软雅黑" w:eastAsia="微软雅黑"/>
          <w:sz w:val="27"/>
          <w:lang w:val="en-US" w:eastAsia="zh-CN"/>
        </w:rPr>
        <w:t>宁夏中卫市工业园区宁夏晨光新材料有限公司（金象医药化工有限公司斜对面）</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投标须知内容</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１</w:t>
      </w:r>
      <w:r>
        <w:rPr>
          <w:rFonts w:hint="eastAsia" w:ascii="微软雅黑" w:hAnsi="微软雅黑" w:eastAsia="微软雅黑"/>
          <w:sz w:val="27"/>
          <w:lang w:eastAsia="zh-CN"/>
        </w:rPr>
        <w:t>、</w:t>
      </w:r>
      <w:r>
        <w:rPr>
          <w:rFonts w:ascii="微软雅黑" w:hAnsi="微软雅黑" w:eastAsia="微软雅黑"/>
          <w:sz w:val="27"/>
        </w:rPr>
        <w:t>工程综合说明</w:t>
      </w:r>
    </w:p>
    <w:p>
      <w:pPr>
        <w:pStyle w:val="3"/>
        <w:spacing w:before="0" w:beforeAutospacing="0" w:after="0" w:afterAutospacing="0"/>
        <w:ind w:firstLine="540" w:firstLineChars="200"/>
        <w:rPr>
          <w:rFonts w:hint="eastAsia" w:ascii="微软雅黑" w:hAnsi="微软雅黑" w:eastAsia="微软雅黑"/>
          <w:sz w:val="27"/>
          <w:lang w:val="en-US" w:eastAsia="zh-CN"/>
        </w:rPr>
      </w:pPr>
      <w:r>
        <w:rPr>
          <w:rFonts w:ascii="微软雅黑" w:hAnsi="微软雅黑" w:eastAsia="微软雅黑"/>
          <w:sz w:val="27"/>
        </w:rPr>
        <w:t>项目名称：</w:t>
      </w:r>
      <w:r>
        <w:rPr>
          <w:rFonts w:hint="eastAsia" w:ascii="微软雅黑" w:hAnsi="微软雅黑" w:eastAsia="微软雅黑"/>
          <w:sz w:val="27"/>
          <w:lang w:val="en-US" w:eastAsia="zh-CN"/>
        </w:rPr>
        <w:t>安徽</w:t>
      </w:r>
      <w:r>
        <w:rPr>
          <w:rFonts w:hint="eastAsia" w:ascii="微软雅黑" w:hAnsi="微软雅黑" w:eastAsia="微软雅黑"/>
          <w:sz w:val="27"/>
        </w:rPr>
        <w:t>铜陵</w:t>
      </w:r>
      <w:r>
        <w:rPr>
          <w:rFonts w:hint="eastAsia" w:ascii="微软雅黑" w:hAnsi="微软雅黑" w:eastAsia="微软雅黑"/>
          <w:sz w:val="27"/>
          <w:lang w:val="en-US" w:eastAsia="zh-CN"/>
        </w:rPr>
        <w:t>及宁夏中卫厂区洗眼器设备购置</w:t>
      </w:r>
    </w:p>
    <w:p>
      <w:pPr>
        <w:pStyle w:val="3"/>
        <w:spacing w:before="0" w:beforeAutospacing="0" w:after="0" w:afterAutospacing="0"/>
        <w:ind w:firstLine="540" w:firstLineChars="200"/>
        <w:rPr>
          <w:rFonts w:hint="eastAsia" w:ascii="微软雅黑" w:hAnsi="微软雅黑" w:eastAsia="微软雅黑"/>
          <w:sz w:val="27"/>
        </w:rPr>
      </w:pPr>
      <w:r>
        <w:rPr>
          <w:rFonts w:ascii="微软雅黑" w:hAnsi="微软雅黑" w:eastAsia="微软雅黑"/>
          <w:sz w:val="27"/>
        </w:rPr>
        <w:t>建设地点：</w:t>
      </w:r>
      <w:r>
        <w:rPr>
          <w:rFonts w:hint="eastAsia" w:ascii="微软雅黑" w:hAnsi="微软雅黑" w:eastAsia="微软雅黑"/>
          <w:sz w:val="27"/>
        </w:rPr>
        <w:t>安徽晨光苏州路厂区</w:t>
      </w:r>
      <w:r>
        <w:rPr>
          <w:rFonts w:hint="eastAsia" w:ascii="微软雅黑" w:hAnsi="微软雅黑" w:eastAsia="微软雅黑"/>
          <w:sz w:val="27"/>
          <w:lang w:eastAsia="zh-CN"/>
        </w:rPr>
        <w:t>、</w:t>
      </w:r>
      <w:r>
        <w:rPr>
          <w:rFonts w:hint="eastAsia" w:ascii="微软雅黑" w:hAnsi="微软雅黑" w:eastAsia="微软雅黑"/>
          <w:sz w:val="27"/>
          <w:lang w:val="en-US" w:eastAsia="zh-CN"/>
        </w:rPr>
        <w:t>宁夏中卫市工业园区宁夏晨光新材料有限公司（金象医药化工有限公司斜对面）</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招标方式：</w:t>
      </w:r>
      <w:r>
        <w:rPr>
          <w:rFonts w:hint="eastAsia" w:ascii="微软雅黑" w:hAnsi="微软雅黑" w:eastAsia="微软雅黑"/>
          <w:sz w:val="27"/>
        </w:rPr>
        <w:t>公开</w:t>
      </w:r>
    </w:p>
    <w:p>
      <w:pPr>
        <w:pStyle w:val="3"/>
        <w:spacing w:before="0" w:beforeAutospacing="0" w:after="0" w:afterAutospacing="0"/>
        <w:ind w:firstLine="540" w:firstLineChars="200"/>
        <w:rPr>
          <w:rFonts w:hint="default" w:ascii="微软雅黑" w:hAnsi="微软雅黑" w:eastAsia="微软雅黑"/>
          <w:sz w:val="27"/>
          <w:lang w:val="en-US" w:eastAsia="zh-CN"/>
        </w:rPr>
      </w:pPr>
      <w:r>
        <w:rPr>
          <w:rFonts w:ascii="微软雅黑" w:hAnsi="微软雅黑" w:eastAsia="微软雅黑"/>
          <w:sz w:val="27"/>
        </w:rPr>
        <w:t>招标范围：</w:t>
      </w:r>
      <w:r>
        <w:rPr>
          <w:rFonts w:hint="eastAsia" w:ascii="微软雅黑" w:hAnsi="微软雅黑" w:eastAsia="微软雅黑"/>
          <w:sz w:val="27"/>
          <w:lang w:val="en-US" w:eastAsia="zh-CN"/>
        </w:rPr>
        <w:t>洗眼器192套</w:t>
      </w:r>
      <w:r>
        <w:rPr>
          <w:rFonts w:ascii="微软雅黑" w:hAnsi="微软雅黑" w:eastAsia="微软雅黑"/>
          <w:sz w:val="27"/>
        </w:rPr>
        <w:t>采购</w:t>
      </w:r>
      <w:r>
        <w:rPr>
          <w:rFonts w:hint="eastAsia" w:ascii="微软雅黑" w:hAnsi="微软雅黑" w:eastAsia="微软雅黑"/>
          <w:sz w:val="27"/>
          <w:lang w:eastAsia="zh-CN"/>
        </w:rPr>
        <w:t>（</w:t>
      </w:r>
      <w:r>
        <w:rPr>
          <w:rFonts w:hint="eastAsia" w:ascii="微软雅黑" w:hAnsi="微软雅黑" w:eastAsia="微软雅黑"/>
          <w:sz w:val="27"/>
          <w:lang w:val="en-US" w:eastAsia="zh-CN"/>
        </w:rPr>
        <w:t>安徽厂区132套、宁夏厂区60套）</w:t>
      </w:r>
    </w:p>
    <w:p>
      <w:pPr>
        <w:pStyle w:val="3"/>
        <w:spacing w:before="0" w:beforeAutospacing="0" w:after="0" w:afterAutospacing="0"/>
        <w:ind w:firstLine="540" w:firstLineChars="200"/>
        <w:rPr>
          <w:rFonts w:hint="eastAsia" w:ascii="微软雅黑" w:hAnsi="微软雅黑" w:eastAsia="微软雅黑"/>
          <w:sz w:val="27"/>
          <w:szCs w:val="28"/>
          <w:lang w:val="en-US" w:eastAsia="zh-CN"/>
        </w:rPr>
      </w:pPr>
      <w:r>
        <w:rPr>
          <w:rFonts w:ascii="微软雅黑" w:hAnsi="微软雅黑" w:eastAsia="微软雅黑"/>
          <w:sz w:val="27"/>
        </w:rPr>
        <w:t>产品质量：</w:t>
      </w:r>
      <w:r>
        <w:rPr>
          <w:rFonts w:hint="eastAsia" w:ascii="微软雅黑" w:hAnsi="微软雅黑" w:eastAsia="微软雅黑"/>
          <w:sz w:val="27"/>
          <w:szCs w:val="28"/>
          <w:lang w:val="en-US" w:eastAsia="zh-CN"/>
        </w:rPr>
        <w:t>出厂货物需符合GB/T38144.1-2019相关质量标准</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交货期：本次采购的</w:t>
      </w:r>
      <w:r>
        <w:rPr>
          <w:rFonts w:hint="eastAsia" w:ascii="微软雅黑" w:hAnsi="微软雅黑" w:eastAsia="微软雅黑"/>
          <w:sz w:val="27"/>
          <w:lang w:val="en-US" w:eastAsia="zh-CN"/>
        </w:rPr>
        <w:t>洗眼器需在定标</w:t>
      </w:r>
      <w:r>
        <w:rPr>
          <w:rFonts w:hint="eastAsia" w:ascii="微软雅黑" w:hAnsi="微软雅黑" w:eastAsia="微软雅黑"/>
          <w:b w:val="0"/>
          <w:bCs/>
          <w:sz w:val="27"/>
          <w:szCs w:val="28"/>
          <w:lang w:val="en-US" w:eastAsia="zh-CN"/>
        </w:rPr>
        <w:t>合同签订后10个工作日内将货物发出</w:t>
      </w:r>
      <w:r>
        <w:rPr>
          <w:rFonts w:ascii="微软雅黑" w:hAnsi="微软雅黑" w:eastAsia="微软雅黑"/>
          <w:sz w:val="27"/>
        </w:rPr>
        <w:t>。</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２</w:t>
      </w:r>
      <w:r>
        <w:rPr>
          <w:rFonts w:hint="eastAsia" w:ascii="微软雅黑" w:hAnsi="微软雅黑" w:eastAsia="微软雅黑"/>
          <w:sz w:val="27"/>
          <w:lang w:eastAsia="zh-CN"/>
        </w:rPr>
        <w:t>、</w:t>
      </w:r>
      <w:r>
        <w:rPr>
          <w:rFonts w:ascii="微软雅黑" w:hAnsi="微软雅黑" w:eastAsia="微软雅黑"/>
          <w:sz w:val="27"/>
        </w:rPr>
        <w:t>资金来源：自有资金</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３</w:t>
      </w:r>
      <w:r>
        <w:rPr>
          <w:rFonts w:hint="eastAsia" w:ascii="微软雅黑" w:hAnsi="微软雅黑" w:eastAsia="微软雅黑"/>
          <w:sz w:val="27"/>
          <w:lang w:eastAsia="zh-CN"/>
        </w:rPr>
        <w:t>、</w:t>
      </w:r>
      <w:r>
        <w:rPr>
          <w:rFonts w:ascii="微软雅黑" w:hAnsi="微软雅黑" w:eastAsia="微软雅黑"/>
          <w:sz w:val="27"/>
        </w:rPr>
        <w:t>投标人资格</w:t>
      </w:r>
      <w:r>
        <w:rPr>
          <w:rFonts w:hint="eastAsia" w:ascii="微软雅黑" w:hAnsi="微软雅黑" w:eastAsia="微软雅黑"/>
          <w:sz w:val="27"/>
          <w:lang w:eastAsia="zh-CN"/>
        </w:rPr>
        <w:t>：</w:t>
      </w:r>
      <w:r>
        <w:rPr>
          <w:rFonts w:hint="eastAsia" w:ascii="微软雅黑" w:hAnsi="微软雅黑" w:eastAsia="微软雅黑"/>
          <w:b w:val="0"/>
          <w:bCs/>
          <w:sz w:val="27"/>
          <w:szCs w:val="28"/>
          <w:lang w:val="en-US" w:eastAsia="zh-CN"/>
        </w:rPr>
        <w:t>投标单位应具有独立法人资格，并具备生产销售洗眼器的相关资质</w:t>
      </w:r>
      <w:r>
        <w:rPr>
          <w:rFonts w:hint="eastAsia" w:ascii="微软雅黑" w:hAnsi="微软雅黑" w:eastAsia="微软雅黑"/>
          <w:b/>
          <w:sz w:val="27"/>
          <w:szCs w:val="28"/>
          <w:lang w:val="en-US" w:eastAsia="zh-CN"/>
        </w:rPr>
        <w:t>。</w:t>
      </w:r>
    </w:p>
    <w:p>
      <w:pPr>
        <w:pStyle w:val="3"/>
        <w:spacing w:before="0" w:beforeAutospacing="0" w:after="0" w:afterAutospacing="0"/>
        <w:ind w:firstLine="540" w:firstLineChars="200"/>
        <w:rPr>
          <w:rFonts w:hint="default" w:ascii="微软雅黑" w:hAnsi="微软雅黑" w:eastAsia="微软雅黑"/>
          <w:sz w:val="27"/>
          <w:lang w:val="en-US" w:eastAsia="zh-CN"/>
        </w:rPr>
      </w:pPr>
      <w:r>
        <w:rPr>
          <w:rFonts w:ascii="微软雅黑" w:hAnsi="微软雅黑" w:eastAsia="微软雅黑"/>
          <w:sz w:val="27"/>
        </w:rPr>
        <w:t xml:space="preserve">４投标有效期： 15 </w:t>
      </w:r>
      <w:r>
        <w:rPr>
          <w:rFonts w:hint="eastAsia" w:ascii="微软雅黑" w:hAnsi="微软雅黑" w:eastAsia="微软雅黑"/>
          <w:sz w:val="27"/>
          <w:lang w:val="en-US" w:eastAsia="zh-CN"/>
        </w:rPr>
        <w:t>个工作日</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５投标保证金额：无。</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6 投标文件：正本壹份</w:t>
      </w:r>
    </w:p>
    <w:p>
      <w:pPr>
        <w:pStyle w:val="3"/>
        <w:spacing w:before="0" w:beforeAutospacing="0" w:after="0" w:afterAutospacing="0"/>
        <w:ind w:left="750" w:leftChars="200" w:hanging="270" w:hangingChars="100"/>
        <w:rPr>
          <w:rFonts w:ascii="微软雅黑" w:hAnsi="微软雅黑" w:eastAsia="微软雅黑"/>
          <w:sz w:val="27"/>
        </w:rPr>
      </w:pPr>
      <w:r>
        <w:rPr>
          <w:rFonts w:ascii="微软雅黑" w:hAnsi="微软雅黑" w:eastAsia="微软雅黑"/>
          <w:sz w:val="27"/>
        </w:rPr>
        <w:t>7 投标文件递交至：</w:t>
      </w:r>
      <w:r>
        <w:rPr>
          <w:rFonts w:hint="eastAsia" w:ascii="微软雅黑" w:hAnsi="微软雅黑" w:eastAsia="微软雅黑"/>
          <w:sz w:val="27"/>
        </w:rPr>
        <w:t>报价单发到我司邮箱：</w:t>
      </w:r>
      <w:r>
        <w:fldChar w:fldCharType="begin"/>
      </w:r>
      <w:r>
        <w:instrText xml:space="preserve"> HYPERLINK "mailto:pmc@cgsilane.com" </w:instrText>
      </w:r>
      <w:r>
        <w:fldChar w:fldCharType="separate"/>
      </w:r>
      <w:r>
        <w:rPr>
          <w:rStyle w:val="6"/>
          <w:rFonts w:ascii="微软雅黑" w:hAnsi="微软雅黑" w:eastAsia="微软雅黑"/>
          <w:sz w:val="27"/>
        </w:rPr>
        <w:t>pmc@cgsilane.com</w:t>
      </w:r>
      <w:r>
        <w:rPr>
          <w:rStyle w:val="6"/>
          <w:rFonts w:ascii="微软雅黑" w:hAnsi="微软雅黑" w:eastAsia="微软雅黑"/>
          <w:sz w:val="27"/>
        </w:rPr>
        <w:fldChar w:fldCharType="end"/>
      </w:r>
    </w:p>
    <w:p>
      <w:pPr>
        <w:pStyle w:val="3"/>
        <w:spacing w:before="0" w:beforeAutospacing="0" w:after="0" w:afterAutospacing="0"/>
        <w:ind w:left="480" w:leftChars="200" w:firstLine="270" w:firstLineChars="100"/>
        <w:rPr>
          <w:rFonts w:ascii="微软雅黑" w:hAnsi="微软雅黑" w:eastAsia="微软雅黑"/>
          <w:sz w:val="27"/>
        </w:rPr>
      </w:pPr>
      <w:r>
        <w:rPr>
          <w:rFonts w:ascii="微软雅黑" w:hAnsi="微软雅黑" w:eastAsia="微软雅黑"/>
          <w:sz w:val="27"/>
        </w:rPr>
        <w:t>项目部详细地址：</w:t>
      </w:r>
      <w:r>
        <w:rPr>
          <w:rFonts w:hint="eastAsia" w:ascii="微软雅黑" w:hAnsi="微软雅黑" w:eastAsia="微软雅黑"/>
          <w:sz w:val="27"/>
        </w:rPr>
        <w:t>安徽晨光苏州路厂区</w:t>
      </w:r>
      <w:r>
        <w:rPr>
          <w:rFonts w:hint="eastAsia" w:ascii="微软雅黑" w:hAnsi="微软雅黑" w:eastAsia="微软雅黑"/>
          <w:sz w:val="27"/>
          <w:lang w:eastAsia="zh-CN"/>
        </w:rPr>
        <w:t>、</w:t>
      </w:r>
      <w:r>
        <w:rPr>
          <w:rFonts w:hint="eastAsia" w:ascii="微软雅黑" w:hAnsi="微软雅黑" w:eastAsia="微软雅黑"/>
          <w:sz w:val="27"/>
          <w:lang w:val="en-US" w:eastAsia="zh-CN"/>
        </w:rPr>
        <w:t>宁夏中卫市工业园区宁夏晨光新材料有限公司（金象医药化工有限公司斜对面））</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 xml:space="preserve">8 投标截止日期： 2023年 </w:t>
      </w:r>
      <w:r>
        <w:rPr>
          <w:rFonts w:hint="eastAsia" w:ascii="微软雅黑" w:hAnsi="微软雅黑" w:eastAsia="微软雅黑"/>
          <w:sz w:val="27"/>
          <w:lang w:val="en-US" w:eastAsia="zh-CN"/>
        </w:rPr>
        <w:t xml:space="preserve"> 12 </w:t>
      </w:r>
      <w:r>
        <w:rPr>
          <w:rFonts w:ascii="微软雅黑" w:hAnsi="微软雅黑" w:eastAsia="微软雅黑"/>
          <w:sz w:val="27"/>
        </w:rPr>
        <w:t xml:space="preserve">月 </w:t>
      </w:r>
      <w:r>
        <w:rPr>
          <w:rFonts w:hint="eastAsia" w:ascii="微软雅黑" w:hAnsi="微软雅黑" w:eastAsia="微软雅黑"/>
          <w:sz w:val="27"/>
          <w:lang w:val="en-US" w:eastAsia="zh-CN"/>
        </w:rPr>
        <w:t xml:space="preserve">  30</w:t>
      </w:r>
      <w:r>
        <w:rPr>
          <w:rFonts w:ascii="微软雅黑" w:hAnsi="微软雅黑" w:eastAsia="微软雅黑"/>
          <w:sz w:val="27"/>
        </w:rPr>
        <w:t xml:space="preserve"> 日</w:t>
      </w:r>
      <w:bookmarkStart w:id="0" w:name="_GoBack"/>
      <w:bookmarkEnd w:id="0"/>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9 开标日期：另行通知</w:t>
      </w:r>
    </w:p>
    <w:p>
      <w:pPr>
        <w:pStyle w:val="3"/>
        <w:spacing w:before="0" w:beforeAutospacing="0" w:after="0" w:afterAutospacing="0"/>
        <w:ind w:firstLine="540" w:firstLineChars="200"/>
        <w:rPr>
          <w:rFonts w:ascii="微软雅黑" w:hAnsi="微软雅黑" w:eastAsia="微软雅黑"/>
          <w:sz w:val="27"/>
        </w:rPr>
      </w:pPr>
    </w:p>
    <w:p>
      <w:pPr>
        <w:pStyle w:val="3"/>
        <w:spacing w:before="0" w:beforeAutospacing="0" w:after="0" w:afterAutospacing="0"/>
        <w:ind w:firstLine="540" w:firstLineChars="200"/>
        <w:rPr>
          <w:rFonts w:ascii="微软雅黑" w:hAnsi="微软雅黑" w:eastAsia="微软雅黑"/>
          <w:sz w:val="27"/>
        </w:rPr>
      </w:pPr>
    </w:p>
    <w:p>
      <w:pPr>
        <w:pStyle w:val="3"/>
        <w:spacing w:before="0" w:beforeAutospacing="0" w:after="0" w:afterAutospacing="0"/>
        <w:ind w:firstLine="540" w:firstLineChars="200"/>
        <w:rPr>
          <w:rFonts w:ascii="微软雅黑" w:hAnsi="微软雅黑" w:eastAsia="微软雅黑"/>
          <w:sz w:val="27"/>
        </w:rPr>
      </w:pP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一、总则</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1．项目概况</w:t>
      </w:r>
    </w:p>
    <w:p>
      <w:pPr>
        <w:pStyle w:val="3"/>
        <w:spacing w:before="0" w:beforeAutospacing="0" w:after="0" w:afterAutospacing="0"/>
        <w:ind w:left="480" w:leftChars="200"/>
        <w:rPr>
          <w:rFonts w:ascii="微软雅黑" w:hAnsi="微软雅黑" w:eastAsia="微软雅黑"/>
          <w:sz w:val="27"/>
        </w:rPr>
      </w:pPr>
      <w:r>
        <w:rPr>
          <w:rFonts w:hint="eastAsia" w:ascii="微软雅黑" w:hAnsi="微软雅黑" w:eastAsia="微软雅黑"/>
          <w:sz w:val="27"/>
          <w:lang w:val="en-US" w:eastAsia="zh-CN"/>
        </w:rPr>
        <w:t>宁夏晨光新材料有限公司及安徽晨光新材料有限公司因生产需要，需采购洗眼器设备192套（其中安徽厂区132套，宁夏厂区60套）。</w:t>
      </w:r>
      <w:r>
        <w:rPr>
          <w:rFonts w:ascii="微软雅黑" w:hAnsi="微软雅黑" w:eastAsia="微软雅黑"/>
          <w:sz w:val="27"/>
        </w:rPr>
        <w:t>现对</w:t>
      </w:r>
      <w:r>
        <w:rPr>
          <w:rFonts w:hint="eastAsia" w:ascii="微软雅黑" w:hAnsi="微软雅黑" w:eastAsia="微软雅黑"/>
          <w:sz w:val="27"/>
        </w:rPr>
        <w:t>以上</w:t>
      </w:r>
      <w:r>
        <w:rPr>
          <w:rFonts w:ascii="微软雅黑" w:hAnsi="微软雅黑" w:eastAsia="微软雅黑"/>
          <w:sz w:val="27"/>
        </w:rPr>
        <w:t>设备的采购进行招标。</w:t>
      </w:r>
    </w:p>
    <w:p>
      <w:pPr>
        <w:pStyle w:val="3"/>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2</w:t>
      </w:r>
      <w:r>
        <w:rPr>
          <w:rFonts w:ascii="微软雅黑" w:hAnsi="微软雅黑" w:eastAsia="微软雅黑"/>
          <w:sz w:val="27"/>
        </w:rPr>
        <w:t>．资金来源</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本项目资金通过投标须知第２项所述的方式获得。</w:t>
      </w:r>
    </w:p>
    <w:p>
      <w:pPr>
        <w:pStyle w:val="3"/>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3</w:t>
      </w:r>
      <w:r>
        <w:rPr>
          <w:rFonts w:ascii="微软雅黑" w:hAnsi="微软雅黑" w:eastAsia="微软雅黑"/>
          <w:sz w:val="27"/>
        </w:rPr>
        <w:t>.招标范围</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本次工程招标范围：详见投标须知第1款</w:t>
      </w:r>
    </w:p>
    <w:p>
      <w:pPr>
        <w:pStyle w:val="3"/>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4</w:t>
      </w:r>
      <w:r>
        <w:rPr>
          <w:rFonts w:ascii="微软雅黑" w:hAnsi="微软雅黑" w:eastAsia="微软雅黑"/>
          <w:sz w:val="27"/>
        </w:rPr>
        <w:t>．设备交货及安装地址</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详细交货地址：</w:t>
      </w:r>
      <w:r>
        <w:rPr>
          <w:rFonts w:hint="eastAsia" w:ascii="微软雅黑" w:hAnsi="微软雅黑" w:eastAsia="微软雅黑"/>
          <w:sz w:val="27"/>
        </w:rPr>
        <w:t>安徽晨光苏州路厂区</w:t>
      </w:r>
      <w:r>
        <w:rPr>
          <w:rFonts w:hint="eastAsia" w:ascii="微软雅黑" w:hAnsi="微软雅黑" w:eastAsia="微软雅黑"/>
          <w:sz w:val="27"/>
          <w:lang w:eastAsia="zh-CN"/>
        </w:rPr>
        <w:t>、</w:t>
      </w:r>
      <w:r>
        <w:rPr>
          <w:rFonts w:hint="eastAsia" w:ascii="微软雅黑" w:hAnsi="微软雅黑" w:eastAsia="微软雅黑"/>
          <w:sz w:val="27"/>
          <w:lang w:val="en-US" w:eastAsia="zh-CN"/>
        </w:rPr>
        <w:t>宁夏中卫市工业园区宁夏晨光新材料有限公司（金象医药化工有限公司斜对面）</w:t>
      </w:r>
    </w:p>
    <w:p>
      <w:pPr>
        <w:pStyle w:val="3"/>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5</w:t>
      </w:r>
      <w:r>
        <w:rPr>
          <w:rFonts w:ascii="微软雅黑" w:hAnsi="微软雅黑" w:eastAsia="微软雅黑"/>
          <w:sz w:val="27"/>
        </w:rPr>
        <w:t>. 特别提示</w:t>
      </w:r>
    </w:p>
    <w:p>
      <w:pPr>
        <w:pStyle w:val="3"/>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5</w:t>
      </w:r>
      <w:r>
        <w:rPr>
          <w:rFonts w:ascii="微软雅黑" w:hAnsi="微软雅黑" w:eastAsia="微软雅黑"/>
          <w:sz w:val="27"/>
        </w:rPr>
        <w:t>.1 本次招标，要求参加投标的单位必须具有合法的业务经营资格，并提供</w:t>
      </w:r>
      <w:r>
        <w:rPr>
          <w:rFonts w:hint="eastAsia" w:ascii="微软雅黑" w:hAnsi="微软雅黑" w:eastAsia="微软雅黑"/>
          <w:sz w:val="27"/>
          <w:lang w:val="en-US" w:eastAsia="zh-CN"/>
        </w:rPr>
        <w:t>本单位</w:t>
      </w:r>
      <w:r>
        <w:rPr>
          <w:rFonts w:hint="eastAsia" w:ascii="微软雅黑" w:hAnsi="微软雅黑" w:eastAsia="微软雅黑"/>
          <w:b w:val="0"/>
          <w:bCs/>
          <w:sz w:val="27"/>
          <w:szCs w:val="28"/>
          <w:lang w:val="en-US" w:eastAsia="zh-CN"/>
        </w:rPr>
        <w:t>具备生产洗眼器的相关资质</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供货厂家对主要的技术特点，硬件及软件的配备情况要有较详细的说明。</w:t>
      </w:r>
    </w:p>
    <w:p>
      <w:pPr>
        <w:pStyle w:val="3"/>
        <w:spacing w:before="0" w:beforeAutospacing="0" w:after="0" w:afterAutospacing="0"/>
        <w:ind w:firstLine="540" w:firstLineChars="200"/>
        <w:jc w:val="left"/>
        <w:rPr>
          <w:rFonts w:hint="eastAsia" w:ascii="微软雅黑" w:hAnsi="微软雅黑" w:eastAsia="微软雅黑"/>
          <w:sz w:val="27"/>
          <w:szCs w:val="28"/>
          <w:lang w:val="en-US" w:eastAsia="zh-CN"/>
        </w:rPr>
      </w:pPr>
      <w:r>
        <w:rPr>
          <w:rFonts w:hint="eastAsia" w:ascii="微软雅黑" w:hAnsi="微软雅黑" w:eastAsia="微软雅黑"/>
          <w:sz w:val="27"/>
          <w:lang w:val="en-US" w:eastAsia="zh-CN"/>
        </w:rPr>
        <w:t>5</w:t>
      </w:r>
      <w:r>
        <w:rPr>
          <w:rFonts w:ascii="微软雅黑" w:hAnsi="微软雅黑" w:eastAsia="微软雅黑"/>
          <w:sz w:val="27"/>
        </w:rPr>
        <w:t>.2 本次招标项目为</w:t>
      </w:r>
      <w:r>
        <w:rPr>
          <w:rFonts w:hint="eastAsia" w:ascii="微软雅黑" w:hAnsi="微软雅黑" w:eastAsia="微软雅黑"/>
          <w:sz w:val="27"/>
          <w:szCs w:val="28"/>
          <w:lang w:val="en-US" w:eastAsia="zh-CN"/>
        </w:rPr>
        <w:t>复式洗眼器192套。</w:t>
      </w:r>
    </w:p>
    <w:p>
      <w:pPr>
        <w:pStyle w:val="3"/>
        <w:spacing w:before="0" w:beforeAutospacing="0" w:after="0" w:afterAutospacing="0"/>
        <w:ind w:firstLine="540" w:firstLineChars="200"/>
        <w:jc w:val="left"/>
        <w:rPr>
          <w:rFonts w:hint="eastAsia" w:ascii="微软雅黑" w:hAnsi="微软雅黑" w:eastAsia="微软雅黑"/>
          <w:sz w:val="27"/>
        </w:rPr>
      </w:pPr>
      <w:r>
        <w:rPr>
          <w:rFonts w:hint="eastAsia" w:ascii="微软雅黑" w:hAnsi="微软雅黑" w:eastAsia="微软雅黑"/>
          <w:sz w:val="27"/>
        </w:rPr>
        <w:t>具体要求见下表：</w:t>
      </w:r>
    </w:p>
    <w:tbl>
      <w:tblPr>
        <w:tblStyle w:val="4"/>
        <w:tblW w:w="9465" w:type="dxa"/>
        <w:tblInd w:w="1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96"/>
        <w:gridCol w:w="1656"/>
        <w:gridCol w:w="2634"/>
        <w:gridCol w:w="35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9465"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产品名称：304复式洗眼器（排空型）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9465"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工作水压：0.25-0.4mpa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5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lang w:val="en-US" w:eastAsia="zh-CN" w:bidi="ar"/>
              </w:rPr>
              <w:t>部件</w:t>
            </w:r>
          </w:p>
        </w:tc>
        <w:tc>
          <w:tcPr>
            <w:tcW w:w="26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lang w:val="en-US" w:eastAsia="zh-CN" w:bidi="ar"/>
              </w:rPr>
              <w:t>参数</w:t>
            </w:r>
          </w:p>
        </w:tc>
        <w:tc>
          <w:tcPr>
            <w:tcW w:w="35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59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流量</w:t>
            </w:r>
          </w:p>
        </w:tc>
        <w:tc>
          <w:tcPr>
            <w:tcW w:w="16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洗眼流量</w:t>
            </w:r>
          </w:p>
        </w:tc>
        <w:tc>
          <w:tcPr>
            <w:tcW w:w="26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＞11.4升/分钟</w:t>
            </w:r>
          </w:p>
        </w:tc>
        <w:tc>
          <w:tcPr>
            <w:tcW w:w="357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标准0.25-0.4mpa下出水流量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000000"/>
                <w:sz w:val="24"/>
                <w:szCs w:val="24"/>
                <w:u w:val="none"/>
              </w:rPr>
            </w:pPr>
          </w:p>
        </w:tc>
        <w:tc>
          <w:tcPr>
            <w:tcW w:w="16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喷淋流量</w:t>
            </w:r>
          </w:p>
        </w:tc>
        <w:tc>
          <w:tcPr>
            <w:tcW w:w="26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120-180升/分钟</w:t>
            </w:r>
          </w:p>
        </w:tc>
        <w:tc>
          <w:tcPr>
            <w:tcW w:w="357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59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喷淋头</w:t>
            </w:r>
          </w:p>
        </w:tc>
        <w:tc>
          <w:tcPr>
            <w:tcW w:w="16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材质</w:t>
            </w:r>
          </w:p>
        </w:tc>
        <w:tc>
          <w:tcPr>
            <w:tcW w:w="26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304不锈钢</w:t>
            </w:r>
          </w:p>
        </w:tc>
        <w:tc>
          <w:tcPr>
            <w:tcW w:w="357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000000"/>
                <w:sz w:val="24"/>
                <w:szCs w:val="24"/>
                <w:u w:val="none"/>
              </w:rPr>
            </w:pPr>
          </w:p>
        </w:tc>
        <w:tc>
          <w:tcPr>
            <w:tcW w:w="16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尺寸</w:t>
            </w:r>
          </w:p>
        </w:tc>
        <w:tc>
          <w:tcPr>
            <w:tcW w:w="26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直径50-60cm</w:t>
            </w:r>
          </w:p>
        </w:tc>
        <w:tc>
          <w:tcPr>
            <w:tcW w:w="357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000000"/>
                <w:sz w:val="24"/>
                <w:szCs w:val="24"/>
                <w:u w:val="none"/>
              </w:rPr>
            </w:pPr>
          </w:p>
        </w:tc>
        <w:tc>
          <w:tcPr>
            <w:tcW w:w="16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距离地面高度</w:t>
            </w:r>
          </w:p>
        </w:tc>
        <w:tc>
          <w:tcPr>
            <w:tcW w:w="26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2300±50mm</w:t>
            </w:r>
          </w:p>
        </w:tc>
        <w:tc>
          <w:tcPr>
            <w:tcW w:w="357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59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洗眼头</w:t>
            </w:r>
          </w:p>
        </w:tc>
        <w:tc>
          <w:tcPr>
            <w:tcW w:w="16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材质</w:t>
            </w:r>
          </w:p>
        </w:tc>
        <w:tc>
          <w:tcPr>
            <w:tcW w:w="26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304不锈钢</w:t>
            </w:r>
          </w:p>
        </w:tc>
        <w:tc>
          <w:tcPr>
            <w:tcW w:w="357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000000"/>
                <w:sz w:val="24"/>
                <w:szCs w:val="24"/>
                <w:u w:val="none"/>
              </w:rPr>
            </w:pPr>
          </w:p>
        </w:tc>
        <w:tc>
          <w:tcPr>
            <w:tcW w:w="16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冲眼状态</w:t>
            </w:r>
          </w:p>
        </w:tc>
        <w:tc>
          <w:tcPr>
            <w:tcW w:w="26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出水呈气雾状</w:t>
            </w:r>
          </w:p>
        </w:tc>
        <w:tc>
          <w:tcPr>
            <w:tcW w:w="357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5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000000"/>
                <w:sz w:val="24"/>
                <w:szCs w:val="24"/>
                <w:u w:val="none"/>
              </w:rPr>
            </w:pPr>
          </w:p>
        </w:tc>
        <w:tc>
          <w:tcPr>
            <w:tcW w:w="16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距离地面高度</w:t>
            </w:r>
          </w:p>
        </w:tc>
        <w:tc>
          <w:tcPr>
            <w:tcW w:w="26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1000±20mm</w:t>
            </w:r>
          </w:p>
        </w:tc>
        <w:tc>
          <w:tcPr>
            <w:tcW w:w="357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5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洗眼盆</w:t>
            </w:r>
          </w:p>
        </w:tc>
        <w:tc>
          <w:tcPr>
            <w:tcW w:w="16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材质</w:t>
            </w:r>
          </w:p>
        </w:tc>
        <w:tc>
          <w:tcPr>
            <w:tcW w:w="26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304不锈钢</w:t>
            </w:r>
          </w:p>
        </w:tc>
        <w:tc>
          <w:tcPr>
            <w:tcW w:w="35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φ260mm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5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进水口</w:t>
            </w:r>
          </w:p>
        </w:tc>
        <w:tc>
          <w:tcPr>
            <w:tcW w:w="16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尺寸及连接方式</w:t>
            </w:r>
          </w:p>
        </w:tc>
        <w:tc>
          <w:tcPr>
            <w:tcW w:w="26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DN32螺纹连接</w:t>
            </w:r>
          </w:p>
        </w:tc>
        <w:tc>
          <w:tcPr>
            <w:tcW w:w="35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可根据情况调整尺寸及连接方式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5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出水口</w:t>
            </w:r>
          </w:p>
        </w:tc>
        <w:tc>
          <w:tcPr>
            <w:tcW w:w="16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尺寸及连接方式</w:t>
            </w:r>
          </w:p>
        </w:tc>
        <w:tc>
          <w:tcPr>
            <w:tcW w:w="26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DN32螺纹连接</w:t>
            </w:r>
          </w:p>
        </w:tc>
        <w:tc>
          <w:tcPr>
            <w:tcW w:w="35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可根据情况调整尺寸及连接方式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15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球阀</w:t>
            </w:r>
          </w:p>
        </w:tc>
        <w:tc>
          <w:tcPr>
            <w:tcW w:w="16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材质</w:t>
            </w:r>
          </w:p>
        </w:tc>
        <w:tc>
          <w:tcPr>
            <w:tcW w:w="26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304材质二片式球阀</w:t>
            </w:r>
          </w:p>
        </w:tc>
        <w:tc>
          <w:tcPr>
            <w:tcW w:w="357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微软雅黑" w:hAnsi="微软雅黑" w:eastAsia="微软雅黑" w:cs="微软雅黑"/>
                <w:i w:val="0"/>
                <w:iCs w:val="0"/>
                <w:color w:val="000000"/>
                <w:sz w:val="24"/>
                <w:szCs w:val="24"/>
                <w:u w:val="none"/>
              </w:rPr>
            </w:pPr>
          </w:p>
        </w:tc>
      </w:tr>
    </w:tbl>
    <w:p>
      <w:pPr>
        <w:pStyle w:val="3"/>
        <w:spacing w:before="0" w:beforeAutospacing="0" w:after="0" w:afterAutospacing="0"/>
        <w:ind w:firstLine="540" w:firstLineChars="200"/>
        <w:jc w:val="left"/>
        <w:rPr>
          <w:rFonts w:hint="eastAsia" w:ascii="微软雅黑" w:hAnsi="微软雅黑" w:eastAsia="微软雅黑"/>
          <w:sz w:val="27"/>
        </w:rPr>
      </w:pPr>
    </w:p>
    <w:p>
      <w:pPr>
        <w:pStyle w:val="3"/>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5</w:t>
      </w:r>
      <w:r>
        <w:rPr>
          <w:rFonts w:ascii="微软雅黑" w:hAnsi="微软雅黑" w:eastAsia="微软雅黑"/>
          <w:sz w:val="27"/>
        </w:rPr>
        <w:t>.3 如果投标人提供的服务及货物不是投标人自己生产或拥有的，则必须得到技术拥有者或货物制造商向招标人提供该种货物服务的正式授权及价格授权，其价格授权必须包括货物、技术支持、售后服务、培训及其它必须服务的报价。</w:t>
      </w:r>
    </w:p>
    <w:p>
      <w:pPr>
        <w:pStyle w:val="3"/>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6</w:t>
      </w:r>
      <w:r>
        <w:rPr>
          <w:rFonts w:ascii="微软雅黑" w:hAnsi="微软雅黑" w:eastAsia="微软雅黑"/>
          <w:sz w:val="27"/>
        </w:rPr>
        <w:t>. 货物合格证明文件</w:t>
      </w:r>
    </w:p>
    <w:p>
      <w:pPr>
        <w:pStyle w:val="3"/>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6</w:t>
      </w:r>
      <w:r>
        <w:rPr>
          <w:rFonts w:ascii="微软雅黑" w:hAnsi="微软雅黑" w:eastAsia="微软雅黑"/>
          <w:sz w:val="27"/>
        </w:rPr>
        <w:t>.1 作为投标文件的一部分，投标人必须提供所供应货物（服务）是合格的证明文件。</w:t>
      </w:r>
    </w:p>
    <w:p>
      <w:pPr>
        <w:pStyle w:val="3"/>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6</w:t>
      </w:r>
      <w:r>
        <w:rPr>
          <w:rFonts w:ascii="微软雅黑" w:hAnsi="微软雅黑" w:eastAsia="微软雅黑"/>
          <w:sz w:val="27"/>
        </w:rPr>
        <w:t>.2 货物（服务）证明文件可以是说明书、图样和资料，并须提供：</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⑴有关制造情况和近一年供应同类或相似货物（服务）的用户名单，以及货物质量保证书、生产许可证复印件。</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⑵货物的主要技术数据和性能的详细描述。</w:t>
      </w:r>
    </w:p>
    <w:p>
      <w:pPr>
        <w:pStyle w:val="3"/>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7</w:t>
      </w:r>
      <w:r>
        <w:rPr>
          <w:rFonts w:ascii="微软雅黑" w:hAnsi="微软雅黑" w:eastAsia="微软雅黑"/>
          <w:sz w:val="27"/>
        </w:rPr>
        <w:t>. 投标人的资格</w:t>
      </w:r>
    </w:p>
    <w:p>
      <w:pPr>
        <w:pStyle w:val="3"/>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7</w:t>
      </w:r>
      <w:r>
        <w:rPr>
          <w:rFonts w:ascii="微软雅黑" w:hAnsi="微软雅黑" w:eastAsia="微软雅黑"/>
          <w:sz w:val="27"/>
        </w:rPr>
        <w:t>.1 满足投标须知第 3 项规定的资质等级的要求，合同执行过程中使用的所有材料、设备、施工机械和服务等均应按上述的要求来自合格的生产厂家或单位。</w:t>
      </w:r>
    </w:p>
    <w:p>
      <w:pPr>
        <w:pStyle w:val="3"/>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7</w:t>
      </w:r>
      <w:r>
        <w:rPr>
          <w:rFonts w:ascii="微软雅黑" w:hAnsi="微软雅黑" w:eastAsia="微软雅黑"/>
          <w:sz w:val="27"/>
        </w:rPr>
        <w:t>.2 由于腐败或欺诈等行为而被国家、自治区相关主管部门宣布无资格投标的投标人不能参加投标。</w:t>
      </w:r>
    </w:p>
    <w:p>
      <w:pPr>
        <w:pStyle w:val="3"/>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8</w:t>
      </w:r>
      <w:r>
        <w:rPr>
          <w:rFonts w:ascii="微软雅黑" w:hAnsi="微软雅黑" w:eastAsia="微软雅黑"/>
          <w:sz w:val="27"/>
        </w:rPr>
        <w:t>．投标费用</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投标人应承担其在投标过程中所涉及的一切费用,在任何情况下招标人对上述费用均不负任何责任。</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二、招标文件</w:t>
      </w:r>
    </w:p>
    <w:p>
      <w:pPr>
        <w:pStyle w:val="3"/>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9</w:t>
      </w:r>
      <w:r>
        <w:rPr>
          <w:rFonts w:ascii="微软雅黑" w:hAnsi="微软雅黑" w:eastAsia="微软雅黑"/>
          <w:sz w:val="27"/>
        </w:rPr>
        <w:t>．招标文件的组成</w:t>
      </w:r>
    </w:p>
    <w:p>
      <w:pPr>
        <w:pStyle w:val="3"/>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9</w:t>
      </w:r>
      <w:r>
        <w:rPr>
          <w:rFonts w:ascii="微软雅黑" w:hAnsi="微软雅黑" w:eastAsia="微软雅黑"/>
          <w:sz w:val="27"/>
        </w:rPr>
        <w:t>.1 招标文件包括本文件以及所有招标人依据本文件发出的补充通知和招标答疑文件。</w:t>
      </w:r>
    </w:p>
    <w:p>
      <w:pPr>
        <w:pStyle w:val="3"/>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9</w:t>
      </w:r>
      <w:r>
        <w:rPr>
          <w:rFonts w:ascii="微软雅黑" w:hAnsi="微软雅黑" w:eastAsia="微软雅黑"/>
          <w:sz w:val="27"/>
        </w:rPr>
        <w:t>.2 投标人应认真审阅招标文件的所有内容，如果投标人的投标文件不能符合招标文件的要求，责任由投标人负责。</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1</w:t>
      </w:r>
      <w:r>
        <w:rPr>
          <w:rFonts w:hint="eastAsia" w:ascii="微软雅黑" w:hAnsi="微软雅黑" w:eastAsia="微软雅黑"/>
          <w:sz w:val="27"/>
          <w:lang w:val="en-US" w:eastAsia="zh-CN"/>
        </w:rPr>
        <w:t>0</w:t>
      </w:r>
      <w:r>
        <w:rPr>
          <w:rFonts w:ascii="微软雅黑" w:hAnsi="微软雅黑" w:eastAsia="微软雅黑"/>
          <w:sz w:val="27"/>
        </w:rPr>
        <w:t>. 招标文件的澄清</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招标资料等发出后3日内，各投标人向招标人提出自己的问题；要求澄清招标文件和图纸等的投标人应以书面形式向招标人提出。招标人将对其在投标</w:t>
      </w:r>
      <w:r>
        <w:rPr>
          <w:rFonts w:hint="eastAsia" w:ascii="微软雅黑" w:hAnsi="微软雅黑" w:eastAsia="微软雅黑"/>
          <w:sz w:val="27"/>
          <w:lang w:eastAsia="zh-CN"/>
        </w:rPr>
        <w:t>截止日期</w:t>
      </w:r>
      <w:r>
        <w:rPr>
          <w:rFonts w:ascii="微软雅黑" w:hAnsi="微软雅黑" w:eastAsia="微软雅黑"/>
          <w:sz w:val="27"/>
        </w:rPr>
        <w:t>3日以前收到的要求澄清的问题以书面形式予以答复。招标人的答复将发给所有获取招标文件的投标人（包括对要求澄清问题的说明，但不指明问题的来源）。</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1</w:t>
      </w:r>
      <w:r>
        <w:rPr>
          <w:rFonts w:hint="eastAsia" w:ascii="微软雅黑" w:hAnsi="微软雅黑" w:eastAsia="微软雅黑"/>
          <w:sz w:val="27"/>
          <w:lang w:val="en-US" w:eastAsia="zh-CN"/>
        </w:rPr>
        <w:t>1</w:t>
      </w:r>
      <w:r>
        <w:rPr>
          <w:rFonts w:ascii="微软雅黑" w:hAnsi="微软雅黑" w:eastAsia="微软雅黑"/>
          <w:sz w:val="27"/>
        </w:rPr>
        <w:t>. 招标文件的修改</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1</w:t>
      </w:r>
      <w:r>
        <w:rPr>
          <w:rFonts w:hint="eastAsia" w:ascii="微软雅黑" w:hAnsi="微软雅黑" w:eastAsia="微软雅黑"/>
          <w:sz w:val="27"/>
          <w:lang w:val="en-US" w:eastAsia="zh-CN"/>
        </w:rPr>
        <w:t>1</w:t>
      </w:r>
      <w:r>
        <w:rPr>
          <w:rFonts w:ascii="微软雅黑" w:hAnsi="微软雅黑" w:eastAsia="微软雅黑"/>
          <w:sz w:val="27"/>
        </w:rPr>
        <w:t>.1 在投标</w:t>
      </w:r>
      <w:r>
        <w:rPr>
          <w:rFonts w:hint="eastAsia" w:ascii="微软雅黑" w:hAnsi="微软雅黑" w:eastAsia="微软雅黑"/>
          <w:sz w:val="27"/>
          <w:lang w:eastAsia="zh-CN"/>
        </w:rPr>
        <w:t>截止日期</w:t>
      </w:r>
      <w:r>
        <w:rPr>
          <w:rFonts w:ascii="微软雅黑" w:hAnsi="微软雅黑" w:eastAsia="微软雅黑"/>
          <w:sz w:val="27"/>
        </w:rPr>
        <w:t>7日之前，招标人可能会以补充通知的方式修改招标文件。</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1</w:t>
      </w:r>
      <w:r>
        <w:rPr>
          <w:rFonts w:hint="eastAsia" w:ascii="微软雅黑" w:hAnsi="微软雅黑" w:eastAsia="微软雅黑"/>
          <w:sz w:val="27"/>
          <w:lang w:val="en-US" w:eastAsia="zh-CN"/>
        </w:rPr>
        <w:t>1</w:t>
      </w:r>
      <w:r>
        <w:rPr>
          <w:rFonts w:ascii="微软雅黑" w:hAnsi="微软雅黑" w:eastAsia="微软雅黑"/>
          <w:sz w:val="27"/>
        </w:rPr>
        <w:t>.2 据此发出的补充通知将以书面形式发给所有获取招标文件的投标人，投标人应以书面方式通知招标人确认收到。补充通知作为招标文件的组成部分，对投标人起同等约束作用。</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1</w:t>
      </w:r>
      <w:r>
        <w:rPr>
          <w:rFonts w:hint="eastAsia" w:ascii="微软雅黑" w:hAnsi="微软雅黑" w:eastAsia="微软雅黑"/>
          <w:sz w:val="27"/>
          <w:lang w:val="en-US" w:eastAsia="zh-CN"/>
        </w:rPr>
        <w:t>1</w:t>
      </w:r>
      <w:r>
        <w:rPr>
          <w:rFonts w:ascii="微软雅黑" w:hAnsi="微软雅黑" w:eastAsia="微软雅黑"/>
          <w:sz w:val="27"/>
        </w:rPr>
        <w:t>.3 为使投标人在编制投标文件时把补充通知的内容考虑进去，招标人可以酌情延长投标</w:t>
      </w:r>
      <w:r>
        <w:rPr>
          <w:rFonts w:hint="eastAsia" w:ascii="微软雅黑" w:hAnsi="微软雅黑" w:eastAsia="微软雅黑"/>
          <w:sz w:val="27"/>
          <w:lang w:eastAsia="zh-CN"/>
        </w:rPr>
        <w:t>截止日期</w:t>
      </w:r>
      <w:r>
        <w:rPr>
          <w:rFonts w:ascii="微软雅黑" w:hAnsi="微软雅黑" w:eastAsia="微软雅黑"/>
          <w:sz w:val="27"/>
        </w:rPr>
        <w:t>，具体时间将在补充通知中写明，投标有效期相应顺延。</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三、投标文件的编制</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1</w:t>
      </w:r>
      <w:r>
        <w:rPr>
          <w:rFonts w:hint="eastAsia" w:ascii="微软雅黑" w:hAnsi="微软雅黑" w:eastAsia="微软雅黑"/>
          <w:sz w:val="27"/>
          <w:lang w:val="en-US" w:eastAsia="zh-CN"/>
        </w:rPr>
        <w:t>2</w:t>
      </w:r>
      <w:r>
        <w:rPr>
          <w:rFonts w:ascii="微软雅黑" w:hAnsi="微软雅黑" w:eastAsia="微软雅黑"/>
          <w:sz w:val="27"/>
        </w:rPr>
        <w:t>. 投标文件的语言和度量衡单位</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1</w:t>
      </w:r>
      <w:r>
        <w:rPr>
          <w:rFonts w:hint="eastAsia" w:ascii="微软雅黑" w:hAnsi="微软雅黑" w:eastAsia="微软雅黑"/>
          <w:sz w:val="27"/>
          <w:lang w:val="en-US" w:eastAsia="zh-CN"/>
        </w:rPr>
        <w:t>2</w:t>
      </w:r>
      <w:r>
        <w:rPr>
          <w:rFonts w:ascii="微软雅黑" w:hAnsi="微软雅黑" w:eastAsia="微软雅黑"/>
          <w:sz w:val="27"/>
        </w:rPr>
        <w:t>.1 与投标活动有关的所有文件均使用中文。</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1</w:t>
      </w:r>
      <w:r>
        <w:rPr>
          <w:rFonts w:hint="eastAsia" w:ascii="微软雅黑" w:hAnsi="微软雅黑" w:eastAsia="微软雅黑"/>
          <w:sz w:val="27"/>
          <w:lang w:val="en-US" w:eastAsia="zh-CN"/>
        </w:rPr>
        <w:t>2</w:t>
      </w:r>
      <w:r>
        <w:rPr>
          <w:rFonts w:ascii="微软雅黑" w:hAnsi="微软雅黑" w:eastAsia="微软雅黑"/>
          <w:sz w:val="27"/>
        </w:rPr>
        <w:t>.2 除工程规范另有规定外，投标文件使用的度量衡单位，均应采用中华人民共和国法定计量单位。</w:t>
      </w:r>
    </w:p>
    <w:p>
      <w:pPr>
        <w:pStyle w:val="3"/>
        <w:spacing w:before="0" w:beforeAutospacing="0" w:after="0" w:afterAutospacing="0"/>
        <w:ind w:firstLine="540" w:firstLineChars="200"/>
        <w:rPr>
          <w:rFonts w:ascii="微软雅黑" w:hAnsi="微软雅黑" w:eastAsia="微软雅黑"/>
          <w:sz w:val="27"/>
        </w:rPr>
      </w:pPr>
      <w:r>
        <w:rPr>
          <w:rFonts w:ascii="微软雅黑" w:hAnsi="微软雅黑" w:eastAsia="微软雅黑"/>
          <w:sz w:val="27"/>
        </w:rPr>
        <w:t>1</w:t>
      </w:r>
      <w:r>
        <w:rPr>
          <w:rFonts w:hint="eastAsia" w:ascii="微软雅黑" w:hAnsi="微软雅黑" w:eastAsia="微软雅黑"/>
          <w:sz w:val="27"/>
          <w:lang w:val="en-US" w:eastAsia="zh-CN"/>
        </w:rPr>
        <w:t>3</w:t>
      </w:r>
      <w:r>
        <w:rPr>
          <w:rFonts w:ascii="微软雅黑" w:hAnsi="微软雅黑" w:eastAsia="微软雅黑"/>
          <w:sz w:val="27"/>
        </w:rPr>
        <w:t>．每个投标人只能提交一份投标文件</w:t>
      </w:r>
    </w:p>
    <w:p/>
    <w:sectPr>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5N2MxMjFlOTg0ZTQzZDc2YTg2YmQ1YWJiMWVmMGQifQ=="/>
  </w:docVars>
  <w:rsids>
    <w:rsidRoot w:val="00000000"/>
    <w:rsid w:val="05D205F2"/>
    <w:rsid w:val="0F8650BC"/>
    <w:rsid w:val="13BD3221"/>
    <w:rsid w:val="1D07394F"/>
    <w:rsid w:val="3E6831F2"/>
    <w:rsid w:val="3F186CB3"/>
    <w:rsid w:val="5C5777C4"/>
    <w:rsid w:val="69F10EC0"/>
    <w:rsid w:val="77142E3D"/>
    <w:rsid w:val="78BB60BA"/>
    <w:rsid w:val="7BE02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color w:val="161616"/>
      <w:kern w:val="2"/>
      <w:sz w:val="24"/>
      <w:szCs w:val="24"/>
      <w:lang w:val="en-US" w:eastAsia="zh-CN" w:bidi="ar-SA"/>
    </w:rPr>
  </w:style>
  <w:style w:type="paragraph" w:styleId="2">
    <w:name w:val="heading 1"/>
    <w:basedOn w:val="1"/>
    <w:next w:val="1"/>
    <w:qFormat/>
    <w:uiPriority w:val="9"/>
    <w:pPr>
      <w:spacing w:after="100" w:afterAutospacing="1"/>
      <w:jc w:val="left"/>
      <w:outlineLvl w:val="0"/>
    </w:pPr>
    <w:rPr>
      <w:rFonts w:ascii="微软雅黑" w:hAnsi="微软雅黑" w:eastAsia="微软雅黑"/>
      <w:b/>
      <w:bCs/>
      <w:sz w:val="30"/>
      <w:szCs w:val="4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Hyperlink"/>
    <w:basedOn w:val="5"/>
    <w:unhideWhenUsed/>
    <w:qFormat/>
    <w:uiPriority w:val="99"/>
    <w:rPr>
      <w:color w:val="0026E5"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1824</Words>
  <Characters>1989</Characters>
  <Lines>0</Lines>
  <Paragraphs>0</Paragraphs>
  <TotalTime>40</TotalTime>
  <ScaleCrop>false</ScaleCrop>
  <LinksUpToDate>false</LinksUpToDate>
  <CharactersWithSpaces>2029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2023-11-08T07:37:00Z</dcterms:created>
  <dc:creator>Administrator</dc:creator>
  <cp:lastModifiedBy>陈群</cp:lastModifiedBy>
  <dcterms:modified xsi:type="dcterms:W3CDTF">2023-11-26T00:47:09Z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340C57097183479AB886692E99EDE93C_13</vt:lpwstr>
  </property>
</Properties>
</file>